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09CA" w:rsidRDefault="00EA09CA" w:rsidP="00EA09CA">
      <w:r>
        <w:t>------------------</w:t>
      </w:r>
    </w:p>
    <w:p w:rsidR="00EA09CA" w:rsidRDefault="00EA09CA" w:rsidP="00EA09CA">
      <w:r>
        <w:t>GENERAL INFORMATION</w:t>
      </w:r>
    </w:p>
    <w:p w:rsidR="00EA09CA" w:rsidRDefault="00EA09CA" w:rsidP="00EA09CA">
      <w:r>
        <w:t>-------------------</w:t>
      </w:r>
    </w:p>
    <w:p w:rsidR="00EA09CA" w:rsidRDefault="00EA09CA" w:rsidP="00EA09CA"/>
    <w:p w:rsidR="00EA09CA" w:rsidRPr="00EA09CA" w:rsidRDefault="00EA09CA" w:rsidP="00EA09CA">
      <w:pPr>
        <w:rPr>
          <w:color w:val="2E74B5" w:themeColor="accent1" w:themeShade="BF"/>
        </w:rPr>
      </w:pPr>
      <w:r>
        <w:t xml:space="preserve">Date of data </w:t>
      </w:r>
      <w:proofErr w:type="spellStart"/>
      <w:r>
        <w:t>collection</w:t>
      </w:r>
      <w:proofErr w:type="spellEnd"/>
      <w:r>
        <w:t xml:space="preserve">: </w:t>
      </w:r>
      <w:r w:rsidRPr="00EA09CA">
        <w:rPr>
          <w:color w:val="2E74B5" w:themeColor="accent1" w:themeShade="BF"/>
        </w:rPr>
        <w:t>202</w:t>
      </w:r>
      <w:r w:rsidR="00625781">
        <w:rPr>
          <w:color w:val="2E74B5" w:themeColor="accent1" w:themeShade="BF"/>
        </w:rPr>
        <w:t>1</w:t>
      </w:r>
      <w:r w:rsidRPr="00EA09CA">
        <w:rPr>
          <w:color w:val="2E74B5" w:themeColor="accent1" w:themeShade="BF"/>
        </w:rPr>
        <w:t>- 202</w:t>
      </w:r>
      <w:r w:rsidR="00625781">
        <w:rPr>
          <w:color w:val="2E74B5" w:themeColor="accent1" w:themeShade="BF"/>
        </w:rPr>
        <w:t>2</w:t>
      </w:r>
    </w:p>
    <w:p w:rsidR="00EA09CA" w:rsidRDefault="00EA09CA" w:rsidP="00EA09CA"/>
    <w:p w:rsidR="00EA09CA" w:rsidRPr="00EA09CA" w:rsidRDefault="00EA09CA" w:rsidP="00EA09CA">
      <w:pPr>
        <w:rPr>
          <w:color w:val="2E74B5" w:themeColor="accent1" w:themeShade="BF"/>
        </w:rPr>
      </w:pPr>
      <w:proofErr w:type="spellStart"/>
      <w:r>
        <w:t>Geographic</w:t>
      </w:r>
      <w:proofErr w:type="spellEnd"/>
      <w:r>
        <w:t xml:space="preserve"> </w:t>
      </w:r>
      <w:proofErr w:type="spellStart"/>
      <w:r>
        <w:t>location</w:t>
      </w:r>
      <w:proofErr w:type="spellEnd"/>
      <w:r>
        <w:t xml:space="preserve"> of data </w:t>
      </w:r>
      <w:proofErr w:type="spellStart"/>
      <w:r>
        <w:t>collection</w:t>
      </w:r>
      <w:proofErr w:type="spellEnd"/>
      <w:r>
        <w:t xml:space="preserve">: </w:t>
      </w:r>
      <w:r w:rsidRPr="00EA09CA">
        <w:rPr>
          <w:color w:val="2E74B5" w:themeColor="accent1" w:themeShade="BF"/>
        </w:rPr>
        <w:t>Spain</w:t>
      </w:r>
    </w:p>
    <w:p w:rsidR="00EA09CA" w:rsidRDefault="00EA09CA" w:rsidP="00EA09CA"/>
    <w:p w:rsidR="00EA09CA" w:rsidRDefault="00EA09CA" w:rsidP="00EA09CA">
      <w:r>
        <w:t xml:space="preserve">General </w:t>
      </w:r>
      <w:proofErr w:type="spellStart"/>
      <w:r>
        <w:t>description</w:t>
      </w:r>
      <w:proofErr w:type="spellEnd"/>
      <w:r>
        <w:t xml:space="preserve">: </w:t>
      </w:r>
    </w:p>
    <w:p w:rsidR="00EA09CA" w:rsidRDefault="00EA09CA" w:rsidP="00EA09CA"/>
    <w:p w:rsidR="00625781" w:rsidRPr="00625781" w:rsidRDefault="00EA09CA" w:rsidP="00EA09CA">
      <w:pPr>
        <w:rPr>
          <w:color w:val="2E74B5" w:themeColor="accent1" w:themeShade="BF"/>
        </w:rPr>
      </w:pPr>
      <w:proofErr w:type="spellStart"/>
      <w:r>
        <w:t>Related</w:t>
      </w:r>
      <w:proofErr w:type="spellEnd"/>
      <w:r>
        <w:t xml:space="preserve"> </w:t>
      </w:r>
      <w:proofErr w:type="spellStart"/>
      <w:r>
        <w:t>publication</w:t>
      </w:r>
      <w:proofErr w:type="spellEnd"/>
      <w:r>
        <w:t xml:space="preserve"> (</w:t>
      </w:r>
      <w:proofErr w:type="spellStart"/>
      <w:r>
        <w:t>journal</w:t>
      </w:r>
      <w:proofErr w:type="spellEnd"/>
      <w:r>
        <w:t xml:space="preserve"> </w:t>
      </w:r>
      <w:proofErr w:type="spellStart"/>
      <w:r>
        <w:t>paper</w:t>
      </w:r>
      <w:proofErr w:type="spellEnd"/>
      <w:r>
        <w:t xml:space="preserve">, </w:t>
      </w:r>
      <w:proofErr w:type="spellStart"/>
      <w:r>
        <w:t>book</w:t>
      </w:r>
      <w:proofErr w:type="spellEnd"/>
      <w:r>
        <w:t xml:space="preserve">, </w:t>
      </w:r>
      <w:proofErr w:type="spellStart"/>
      <w:proofErr w:type="gramStart"/>
      <w:r>
        <w:t>etc</w:t>
      </w:r>
      <w:proofErr w:type="spellEnd"/>
      <w:r w:rsidR="00625781" w:rsidRPr="00625781">
        <w:t xml:space="preserve"> </w:t>
      </w:r>
      <w:r w:rsidR="00625781">
        <w:t xml:space="preserve"> :</w:t>
      </w:r>
      <w:proofErr w:type="gramEnd"/>
      <w:r w:rsidR="00625781">
        <w:t xml:space="preserve"> </w:t>
      </w:r>
      <w:bookmarkStart w:id="0" w:name="_GoBack"/>
      <w:proofErr w:type="spellStart"/>
      <w:r w:rsidR="00625781" w:rsidRPr="00625781">
        <w:rPr>
          <w:color w:val="2E74B5" w:themeColor="accent1" w:themeShade="BF"/>
        </w:rPr>
        <w:t>Hierarchical</w:t>
      </w:r>
      <w:proofErr w:type="spellEnd"/>
      <w:r w:rsidR="00625781" w:rsidRPr="00625781">
        <w:rPr>
          <w:color w:val="2E74B5" w:themeColor="accent1" w:themeShade="BF"/>
        </w:rPr>
        <w:t xml:space="preserve"> Micro-Nano </w:t>
      </w:r>
      <w:proofErr w:type="spellStart"/>
      <w:r w:rsidR="00625781" w:rsidRPr="00625781">
        <w:rPr>
          <w:color w:val="2E74B5" w:themeColor="accent1" w:themeShade="BF"/>
        </w:rPr>
        <w:t>Topographies</w:t>
      </w:r>
      <w:proofErr w:type="spellEnd"/>
      <w:r w:rsidR="00625781" w:rsidRPr="00625781">
        <w:rPr>
          <w:color w:val="2E74B5" w:themeColor="accent1" w:themeShade="BF"/>
        </w:rPr>
        <w:t xml:space="preserve"> </w:t>
      </w:r>
      <w:bookmarkEnd w:id="0"/>
      <w:r w:rsidR="00625781" w:rsidRPr="00625781">
        <w:rPr>
          <w:color w:val="2E74B5" w:themeColor="accent1" w:themeShade="BF"/>
        </w:rPr>
        <w:t xml:space="preserve">to Control Bacteria and </w:t>
      </w:r>
      <w:proofErr w:type="spellStart"/>
      <w:r w:rsidR="00625781" w:rsidRPr="00625781">
        <w:rPr>
          <w:color w:val="2E74B5" w:themeColor="accent1" w:themeShade="BF"/>
        </w:rPr>
        <w:t>Mesenchymal</w:t>
      </w:r>
      <w:proofErr w:type="spellEnd"/>
      <w:r w:rsidR="00625781" w:rsidRPr="00625781">
        <w:rPr>
          <w:color w:val="2E74B5" w:themeColor="accent1" w:themeShade="BF"/>
        </w:rPr>
        <w:t xml:space="preserve"> </w:t>
      </w:r>
      <w:proofErr w:type="spellStart"/>
      <w:r w:rsidR="00625781" w:rsidRPr="00625781">
        <w:rPr>
          <w:color w:val="2E74B5" w:themeColor="accent1" w:themeShade="BF"/>
        </w:rPr>
        <w:t>Stem</w:t>
      </w:r>
      <w:proofErr w:type="spellEnd"/>
      <w:r w:rsidR="00625781" w:rsidRPr="00625781">
        <w:rPr>
          <w:color w:val="2E74B5" w:themeColor="accent1" w:themeShade="BF"/>
        </w:rPr>
        <w:t xml:space="preserve"> </w:t>
      </w:r>
      <w:proofErr w:type="spellStart"/>
      <w:r w:rsidR="00625781" w:rsidRPr="00625781">
        <w:rPr>
          <w:color w:val="2E74B5" w:themeColor="accent1" w:themeShade="BF"/>
        </w:rPr>
        <w:t>Cells</w:t>
      </w:r>
      <w:proofErr w:type="spellEnd"/>
      <w:r w:rsidR="00625781" w:rsidRPr="00625781">
        <w:rPr>
          <w:color w:val="2E74B5" w:themeColor="accent1" w:themeShade="BF"/>
        </w:rPr>
        <w:t xml:space="preserve"> </w:t>
      </w:r>
      <w:proofErr w:type="spellStart"/>
      <w:r w:rsidR="00625781" w:rsidRPr="00625781">
        <w:rPr>
          <w:color w:val="2E74B5" w:themeColor="accent1" w:themeShade="BF"/>
        </w:rPr>
        <w:t>Biological</w:t>
      </w:r>
      <w:proofErr w:type="spellEnd"/>
      <w:r w:rsidR="00625781" w:rsidRPr="00625781">
        <w:rPr>
          <w:color w:val="2E74B5" w:themeColor="accent1" w:themeShade="BF"/>
        </w:rPr>
        <w:t xml:space="preserve"> Responses</w:t>
      </w:r>
    </w:p>
    <w:p w:rsidR="00EA09CA" w:rsidRDefault="00FE00E8" w:rsidP="00EA09CA">
      <w:proofErr w:type="spellStart"/>
      <w:r>
        <w:t>Authors</w:t>
      </w:r>
      <w:proofErr w:type="spellEnd"/>
      <w:r>
        <w:t xml:space="preserve">: </w:t>
      </w:r>
      <w:r w:rsidR="00625781" w:rsidRPr="00625781">
        <w:rPr>
          <w:color w:val="2E74B5" w:themeColor="accent1" w:themeShade="BF"/>
        </w:rPr>
        <w:t>María Teresa Alameda, Manuel R. Osorio, Jaime J. Hernández &amp; Isabel Rodríguez</w:t>
      </w:r>
    </w:p>
    <w:p w:rsidR="00EA09CA" w:rsidRDefault="00EA09CA" w:rsidP="00EA09CA">
      <w:r>
        <w:t>--------------------------</w:t>
      </w:r>
    </w:p>
    <w:p w:rsidR="00EA09CA" w:rsidRDefault="00EA09CA" w:rsidP="00EA09CA">
      <w:r>
        <w:t>SHARING/ACCESS INFORMATION</w:t>
      </w:r>
    </w:p>
    <w:p w:rsidR="00EA09CA" w:rsidRDefault="00EA09CA" w:rsidP="00EA09CA">
      <w:r>
        <w:t xml:space="preserve">-------------------------- </w:t>
      </w:r>
    </w:p>
    <w:p w:rsidR="00EA09CA" w:rsidRDefault="00EA09CA" w:rsidP="00EA09CA"/>
    <w:p w:rsidR="00EA09CA" w:rsidRPr="00EA09CA" w:rsidRDefault="00EA09CA" w:rsidP="00EA09CA">
      <w:pPr>
        <w:rPr>
          <w:color w:val="2E74B5" w:themeColor="accent1" w:themeShade="BF"/>
        </w:rPr>
      </w:pPr>
      <w:proofErr w:type="spellStart"/>
      <w:r>
        <w:t>Licenses</w:t>
      </w:r>
      <w:proofErr w:type="spellEnd"/>
      <w:r>
        <w:t>/</w:t>
      </w:r>
      <w:proofErr w:type="spellStart"/>
      <w:r>
        <w:t>restrictions</w:t>
      </w:r>
      <w:proofErr w:type="spellEnd"/>
      <w:r>
        <w:t xml:space="preserve"> placed </w:t>
      </w:r>
      <w:proofErr w:type="spellStart"/>
      <w:r>
        <w:t>on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data, </w:t>
      </w:r>
      <w:proofErr w:type="spellStart"/>
      <w:r>
        <w:t>or</w:t>
      </w:r>
      <w:proofErr w:type="spellEnd"/>
      <w:r>
        <w:t xml:space="preserve"> </w:t>
      </w:r>
      <w:proofErr w:type="spellStart"/>
      <w:r>
        <w:t>limitations</w:t>
      </w:r>
      <w:proofErr w:type="spellEnd"/>
      <w:r>
        <w:t xml:space="preserve"> of </w:t>
      </w:r>
      <w:proofErr w:type="spellStart"/>
      <w:r>
        <w:t>reuse</w:t>
      </w:r>
      <w:proofErr w:type="spellEnd"/>
      <w:r>
        <w:t xml:space="preserve">: </w:t>
      </w:r>
      <w:proofErr w:type="spellStart"/>
      <w:r w:rsidRPr="00EA09CA">
        <w:rPr>
          <w:color w:val="2E74B5" w:themeColor="accent1" w:themeShade="BF"/>
        </w:rPr>
        <w:t>Attribution-NonCommercial</w:t>
      </w:r>
      <w:proofErr w:type="spellEnd"/>
      <w:r w:rsidRPr="00EA09CA">
        <w:rPr>
          <w:color w:val="2E74B5" w:themeColor="accent1" w:themeShade="BF"/>
        </w:rPr>
        <w:t xml:space="preserve"> 4.0 International</w:t>
      </w:r>
    </w:p>
    <w:p w:rsidR="00EA09CA" w:rsidRDefault="00EA09CA" w:rsidP="00EA09CA"/>
    <w:p w:rsidR="00EA09CA" w:rsidRDefault="00EA09CA" w:rsidP="00EA09CA">
      <w:r>
        <w:t>Links/</w:t>
      </w:r>
      <w:proofErr w:type="spellStart"/>
      <w:r>
        <w:t>relationships</w:t>
      </w:r>
      <w:proofErr w:type="spellEnd"/>
      <w:r>
        <w:t xml:space="preserve"> to </w:t>
      </w:r>
      <w:proofErr w:type="spellStart"/>
      <w:r>
        <w:t>previous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</w:t>
      </w:r>
      <w:proofErr w:type="spellStart"/>
      <w:r>
        <w:t>related</w:t>
      </w:r>
      <w:proofErr w:type="spellEnd"/>
      <w:r>
        <w:t xml:space="preserve"> data sets: </w:t>
      </w:r>
    </w:p>
    <w:p w:rsidR="00EA09CA" w:rsidRDefault="00EA09CA" w:rsidP="00EA09CA"/>
    <w:p w:rsidR="00EA09CA" w:rsidRDefault="00EA09CA" w:rsidP="00EA09CA"/>
    <w:p w:rsidR="00EA09CA" w:rsidRDefault="00EA09CA" w:rsidP="00EA09CA">
      <w:r>
        <w:t>--------------------</w:t>
      </w:r>
    </w:p>
    <w:p w:rsidR="00EA09CA" w:rsidRDefault="00EA09CA" w:rsidP="00EA09CA">
      <w:r>
        <w:t>DATA &amp; FILE OVERVIEW</w:t>
      </w:r>
    </w:p>
    <w:p w:rsidR="00EA09CA" w:rsidRDefault="00EA09CA" w:rsidP="00EA09CA">
      <w:r>
        <w:t>--------------------</w:t>
      </w:r>
    </w:p>
    <w:p w:rsidR="00EA09CA" w:rsidRDefault="00EA09CA" w:rsidP="00EA09CA"/>
    <w:p w:rsidR="00EA09CA" w:rsidRPr="00EA09CA" w:rsidRDefault="00EA09CA" w:rsidP="00EA09CA">
      <w:pPr>
        <w:rPr>
          <w:color w:val="2E74B5" w:themeColor="accent1" w:themeShade="BF"/>
        </w:rPr>
      </w:pPr>
      <w:r>
        <w:t xml:space="preserve">File </w:t>
      </w:r>
      <w:proofErr w:type="spellStart"/>
      <w:r>
        <w:t>list</w:t>
      </w:r>
      <w:proofErr w:type="spellEnd"/>
      <w:r>
        <w:t xml:space="preserve">: </w:t>
      </w:r>
      <w:r w:rsidRPr="00EA09CA">
        <w:rPr>
          <w:color w:val="2E74B5" w:themeColor="accent1" w:themeShade="BF"/>
        </w:rPr>
        <w:t xml:space="preserve">Data </w:t>
      </w:r>
      <w:proofErr w:type="spellStart"/>
      <w:r w:rsidRPr="00EA09CA">
        <w:rPr>
          <w:color w:val="2E74B5" w:themeColor="accent1" w:themeShade="BF"/>
        </w:rPr>
        <w:t>corresponding</w:t>
      </w:r>
      <w:proofErr w:type="spellEnd"/>
      <w:r w:rsidRPr="00EA09CA">
        <w:rPr>
          <w:color w:val="2E74B5" w:themeColor="accent1" w:themeShade="BF"/>
        </w:rPr>
        <w:t xml:space="preserve"> to Figures 2-9 of </w:t>
      </w:r>
      <w:proofErr w:type="spellStart"/>
      <w:r w:rsidRPr="00EA09CA">
        <w:rPr>
          <w:color w:val="2E74B5" w:themeColor="accent1" w:themeShade="BF"/>
        </w:rPr>
        <w:t>the</w:t>
      </w:r>
      <w:proofErr w:type="spellEnd"/>
      <w:r w:rsidRPr="00EA09CA">
        <w:rPr>
          <w:color w:val="2E74B5" w:themeColor="accent1" w:themeShade="BF"/>
        </w:rPr>
        <w:t xml:space="preserve"> </w:t>
      </w:r>
      <w:proofErr w:type="spellStart"/>
      <w:r w:rsidRPr="00EA09CA">
        <w:rPr>
          <w:color w:val="2E74B5" w:themeColor="accent1" w:themeShade="BF"/>
        </w:rPr>
        <w:t>manuscript</w:t>
      </w:r>
      <w:proofErr w:type="spellEnd"/>
    </w:p>
    <w:p w:rsidR="00EA09CA" w:rsidRDefault="00EA09CA" w:rsidP="00EA09CA"/>
    <w:p w:rsidR="00EA09CA" w:rsidRDefault="00EA09CA" w:rsidP="00EA09CA">
      <w:proofErr w:type="spellStart"/>
      <w:r>
        <w:t>Relationship</w:t>
      </w:r>
      <w:proofErr w:type="spellEnd"/>
      <w:r>
        <w:t xml:space="preserve"> </w:t>
      </w:r>
      <w:proofErr w:type="spellStart"/>
      <w:r>
        <w:t>between</w:t>
      </w:r>
      <w:proofErr w:type="spellEnd"/>
      <w:r>
        <w:t xml:space="preserve"> files:</w:t>
      </w:r>
    </w:p>
    <w:p w:rsidR="00EA09CA" w:rsidRDefault="00EA09CA" w:rsidP="00EA09CA"/>
    <w:p w:rsidR="00EA09CA" w:rsidRDefault="00EA09CA" w:rsidP="00EA09CA">
      <w:pPr>
        <w:rPr>
          <w:color w:val="2E74B5" w:themeColor="accent1" w:themeShade="BF"/>
        </w:rPr>
      </w:pPr>
      <w:proofErr w:type="spellStart"/>
      <w:r>
        <w:t>Formats</w:t>
      </w:r>
      <w:proofErr w:type="spellEnd"/>
      <w:r>
        <w:t xml:space="preserve">: </w:t>
      </w:r>
      <w:proofErr w:type="spellStart"/>
      <w:r w:rsidRPr="00EA09CA">
        <w:rPr>
          <w:color w:val="2E74B5" w:themeColor="accent1" w:themeShade="BF"/>
        </w:rPr>
        <w:t>For</w:t>
      </w:r>
      <w:proofErr w:type="spellEnd"/>
      <w:r w:rsidRPr="00EA09CA">
        <w:rPr>
          <w:color w:val="2E74B5" w:themeColor="accent1" w:themeShade="BF"/>
        </w:rPr>
        <w:t xml:space="preserve"> Figure</w:t>
      </w:r>
      <w:r w:rsidR="006A1809">
        <w:rPr>
          <w:color w:val="2E74B5" w:themeColor="accent1" w:themeShade="BF"/>
        </w:rPr>
        <w:t xml:space="preserve"> </w:t>
      </w:r>
      <w:r w:rsidR="00E27415">
        <w:rPr>
          <w:color w:val="2E74B5" w:themeColor="accent1" w:themeShade="BF"/>
        </w:rPr>
        <w:t>5</w:t>
      </w:r>
      <w:r w:rsidR="006A1809">
        <w:rPr>
          <w:color w:val="2E74B5" w:themeColor="accent1" w:themeShade="BF"/>
        </w:rPr>
        <w:t xml:space="preserve">, </w:t>
      </w:r>
      <w:r w:rsidRPr="00EA09CA">
        <w:rPr>
          <w:color w:val="2E74B5" w:themeColor="accent1" w:themeShade="BF"/>
        </w:rPr>
        <w:t xml:space="preserve"> </w:t>
      </w:r>
      <w:proofErr w:type="spellStart"/>
      <w:r w:rsidRPr="00EA09CA">
        <w:rPr>
          <w:color w:val="2E74B5" w:themeColor="accent1" w:themeShade="BF"/>
        </w:rPr>
        <w:t>OriginPro</w:t>
      </w:r>
      <w:proofErr w:type="spellEnd"/>
      <w:r w:rsidRPr="00EA09CA">
        <w:rPr>
          <w:color w:val="2E74B5" w:themeColor="accent1" w:themeShade="BF"/>
        </w:rPr>
        <w:t xml:space="preserve"> </w:t>
      </w:r>
      <w:proofErr w:type="spellStart"/>
      <w:r w:rsidRPr="00EA09CA">
        <w:rPr>
          <w:color w:val="2E74B5" w:themeColor="accent1" w:themeShade="BF"/>
        </w:rPr>
        <w:t>statistical</w:t>
      </w:r>
      <w:proofErr w:type="spellEnd"/>
      <w:r w:rsidRPr="00EA09CA">
        <w:rPr>
          <w:color w:val="2E74B5" w:themeColor="accent1" w:themeShade="BF"/>
        </w:rPr>
        <w:t xml:space="preserve"> </w:t>
      </w:r>
      <w:proofErr w:type="spellStart"/>
      <w:r w:rsidRPr="00EA09CA">
        <w:rPr>
          <w:color w:val="2E74B5" w:themeColor="accent1" w:themeShade="BF"/>
        </w:rPr>
        <w:t>analysis</w:t>
      </w:r>
      <w:proofErr w:type="spellEnd"/>
      <w:r w:rsidRPr="00EA09CA">
        <w:rPr>
          <w:color w:val="2E74B5" w:themeColor="accent1" w:themeShade="BF"/>
        </w:rPr>
        <w:t xml:space="preserve"> software </w:t>
      </w:r>
      <w:proofErr w:type="spellStart"/>
      <w:r w:rsidRPr="00EA09CA">
        <w:rPr>
          <w:color w:val="2E74B5" w:themeColor="accent1" w:themeShade="BF"/>
        </w:rPr>
        <w:t>is</w:t>
      </w:r>
      <w:proofErr w:type="spellEnd"/>
      <w:r w:rsidRPr="00EA09CA">
        <w:rPr>
          <w:color w:val="2E74B5" w:themeColor="accent1" w:themeShade="BF"/>
        </w:rPr>
        <w:t xml:space="preserve"> </w:t>
      </w:r>
      <w:proofErr w:type="spellStart"/>
      <w:r w:rsidRPr="00EA09CA">
        <w:rPr>
          <w:color w:val="2E74B5" w:themeColor="accent1" w:themeShade="BF"/>
        </w:rPr>
        <w:t>required</w:t>
      </w:r>
      <w:proofErr w:type="spellEnd"/>
      <w:r w:rsidRPr="00EA09CA">
        <w:rPr>
          <w:color w:val="2E74B5" w:themeColor="accent1" w:themeShade="BF"/>
        </w:rPr>
        <w:t xml:space="preserve">. </w:t>
      </w:r>
    </w:p>
    <w:p w:rsidR="00F602BC" w:rsidRDefault="00F602BC" w:rsidP="00EA09CA">
      <w:pPr>
        <w:rPr>
          <w:color w:val="2E74B5" w:themeColor="accent1" w:themeShade="BF"/>
          <w:lang w:val="en-GB"/>
        </w:rPr>
      </w:pPr>
      <w:r w:rsidRPr="00F602BC">
        <w:rPr>
          <w:color w:val="2E74B5" w:themeColor="accent1" w:themeShade="BF"/>
          <w:lang w:val="en-GB"/>
        </w:rPr>
        <w:lastRenderedPageBreak/>
        <w:t xml:space="preserve">For Figure5 - Anisotropy data, </w:t>
      </w:r>
      <w:proofErr w:type="spellStart"/>
      <w:r w:rsidRPr="00F602BC">
        <w:rPr>
          <w:color w:val="2E74B5" w:themeColor="accent1" w:themeShade="BF"/>
          <w:lang w:val="en-GB"/>
        </w:rPr>
        <w:t>OriginPro</w:t>
      </w:r>
      <w:proofErr w:type="spellEnd"/>
      <w:r w:rsidRPr="00F602BC">
        <w:rPr>
          <w:color w:val="2E74B5" w:themeColor="accent1" w:themeShade="BF"/>
          <w:lang w:val="en-GB"/>
        </w:rPr>
        <w:t xml:space="preserve"> statistical analysis software is required.</w:t>
      </w:r>
    </w:p>
    <w:p w:rsidR="00F602BC" w:rsidRPr="00F602BC" w:rsidRDefault="00F602BC" w:rsidP="00EA09CA">
      <w:pPr>
        <w:rPr>
          <w:color w:val="2E74B5" w:themeColor="accent1" w:themeShade="BF"/>
          <w:lang w:val="en-GB"/>
        </w:rPr>
      </w:pPr>
      <w:r w:rsidRPr="00F602BC">
        <w:rPr>
          <w:color w:val="2E74B5" w:themeColor="accent1" w:themeShade="BF"/>
          <w:lang w:val="en-GB"/>
        </w:rPr>
        <w:t xml:space="preserve"> For the rest of the data, Microsoft Excel </w:t>
      </w:r>
      <w:r>
        <w:rPr>
          <w:color w:val="2E74B5" w:themeColor="accent1" w:themeShade="BF"/>
          <w:lang w:val="en-GB"/>
        </w:rPr>
        <w:t xml:space="preserve">or Origin </w:t>
      </w:r>
      <w:r w:rsidRPr="00F602BC">
        <w:rPr>
          <w:color w:val="2E74B5" w:themeColor="accent1" w:themeShade="BF"/>
          <w:lang w:val="en-GB"/>
        </w:rPr>
        <w:t xml:space="preserve">software is </w:t>
      </w:r>
      <w:r>
        <w:rPr>
          <w:color w:val="2E74B5" w:themeColor="accent1" w:themeShade="BF"/>
          <w:lang w:val="en-GB"/>
        </w:rPr>
        <w:t>suitable</w:t>
      </w:r>
      <w:r w:rsidRPr="00F602BC">
        <w:rPr>
          <w:color w:val="2E74B5" w:themeColor="accent1" w:themeShade="BF"/>
          <w:lang w:val="en-GB"/>
        </w:rPr>
        <w:t>.</w:t>
      </w:r>
    </w:p>
    <w:p w:rsidR="00EA09CA" w:rsidRDefault="00EA09CA" w:rsidP="00EA09CA"/>
    <w:p w:rsidR="00EA09CA" w:rsidRDefault="00EA09CA" w:rsidP="00EA09CA">
      <w:proofErr w:type="spellStart"/>
      <w:r>
        <w:t>Version</w:t>
      </w:r>
      <w:proofErr w:type="spellEnd"/>
      <w:r>
        <w:t>:</w:t>
      </w:r>
    </w:p>
    <w:p w:rsidR="00EA09CA" w:rsidRDefault="00EA09CA" w:rsidP="00EA09CA"/>
    <w:p w:rsidR="00EA09CA" w:rsidRDefault="00EA09CA" w:rsidP="00EA09CA">
      <w:r>
        <w:t>--------------------------</w:t>
      </w:r>
    </w:p>
    <w:p w:rsidR="00EA09CA" w:rsidRDefault="00EA09CA" w:rsidP="00EA09CA">
      <w:r>
        <w:t>METHODOLOGICAL INFORMATION</w:t>
      </w:r>
    </w:p>
    <w:p w:rsidR="00EA09CA" w:rsidRDefault="00EA09CA" w:rsidP="00EA09CA">
      <w:r>
        <w:t>--------------------------</w:t>
      </w:r>
    </w:p>
    <w:p w:rsidR="00EA09CA" w:rsidRDefault="00EA09CA" w:rsidP="00EA09CA"/>
    <w:p w:rsidR="00EA09CA" w:rsidRDefault="00EA09CA" w:rsidP="00EA09CA">
      <w:proofErr w:type="spellStart"/>
      <w:r>
        <w:t>Description</w:t>
      </w:r>
      <w:proofErr w:type="spellEnd"/>
      <w:r>
        <w:t xml:space="preserve"> of </w:t>
      </w:r>
      <w:proofErr w:type="spellStart"/>
      <w:r>
        <w:t>methods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collection</w:t>
      </w:r>
      <w:proofErr w:type="spellEnd"/>
      <w:r>
        <w:t>/</w:t>
      </w:r>
      <w:proofErr w:type="spellStart"/>
      <w:r>
        <w:t>generation</w:t>
      </w:r>
      <w:proofErr w:type="spellEnd"/>
      <w:r>
        <w:t xml:space="preserve"> of data: </w:t>
      </w:r>
    </w:p>
    <w:p w:rsidR="00EA09CA" w:rsidRDefault="00EA09CA" w:rsidP="00EA09CA"/>
    <w:p w:rsidR="00EA09CA" w:rsidRDefault="00EA09CA" w:rsidP="00EA09CA">
      <w:proofErr w:type="spellStart"/>
      <w:r>
        <w:t>Methods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processing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data: </w:t>
      </w:r>
    </w:p>
    <w:p w:rsidR="00EA09CA" w:rsidRDefault="00EA09CA" w:rsidP="00EA09CA"/>
    <w:p w:rsidR="00EA09CA" w:rsidRDefault="00EA09CA" w:rsidP="00EA09CA">
      <w:r>
        <w:t xml:space="preserve">Software- </w:t>
      </w:r>
      <w:proofErr w:type="spellStart"/>
      <w:r>
        <w:t>or</w:t>
      </w:r>
      <w:proofErr w:type="spellEnd"/>
      <w:r>
        <w:t xml:space="preserve"> </w:t>
      </w:r>
      <w:proofErr w:type="spellStart"/>
      <w:r>
        <w:t>Instrument-specific</w:t>
      </w:r>
      <w:proofErr w:type="spellEnd"/>
      <w:r>
        <w:t xml:space="preserve"> </w:t>
      </w:r>
      <w:proofErr w:type="spellStart"/>
      <w:r>
        <w:t>information</w:t>
      </w:r>
      <w:proofErr w:type="spellEnd"/>
      <w:r>
        <w:t xml:space="preserve"> </w:t>
      </w:r>
      <w:proofErr w:type="spellStart"/>
      <w:r>
        <w:t>needed</w:t>
      </w:r>
      <w:proofErr w:type="spellEnd"/>
      <w:r>
        <w:t xml:space="preserve"> to </w:t>
      </w:r>
      <w:proofErr w:type="spellStart"/>
      <w:r>
        <w:t>interpret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data, </w:t>
      </w:r>
      <w:proofErr w:type="spellStart"/>
      <w:r>
        <w:t>including</w:t>
      </w:r>
      <w:proofErr w:type="spellEnd"/>
      <w:r>
        <w:t xml:space="preserve"> software and hardware </w:t>
      </w:r>
      <w:proofErr w:type="spellStart"/>
      <w:r>
        <w:t>version</w:t>
      </w:r>
      <w:proofErr w:type="spellEnd"/>
      <w:r>
        <w:t xml:space="preserve"> </w:t>
      </w:r>
      <w:proofErr w:type="spellStart"/>
      <w:r>
        <w:t>numbers</w:t>
      </w:r>
      <w:proofErr w:type="spellEnd"/>
      <w:r>
        <w:t xml:space="preserve">: </w:t>
      </w:r>
    </w:p>
    <w:p w:rsidR="00EA09CA" w:rsidRDefault="00EA09CA" w:rsidP="00EA09CA"/>
    <w:p w:rsidR="00EA09CA" w:rsidRDefault="00EA09CA" w:rsidP="00EA09CA">
      <w:proofErr w:type="spellStart"/>
      <w:r>
        <w:t>Standards</w:t>
      </w:r>
      <w:proofErr w:type="spellEnd"/>
      <w:r>
        <w:t xml:space="preserve"> and </w:t>
      </w:r>
      <w:proofErr w:type="spellStart"/>
      <w:r>
        <w:t>calibration</w:t>
      </w:r>
      <w:proofErr w:type="spellEnd"/>
      <w:r>
        <w:t xml:space="preserve"> </w:t>
      </w:r>
      <w:proofErr w:type="spellStart"/>
      <w:r>
        <w:t>information</w:t>
      </w:r>
      <w:proofErr w:type="spellEnd"/>
      <w:r>
        <w:t xml:space="preserve">, </w:t>
      </w:r>
      <w:proofErr w:type="spellStart"/>
      <w:r>
        <w:t>if</w:t>
      </w:r>
      <w:proofErr w:type="spellEnd"/>
      <w:r>
        <w:t xml:space="preserve"> </w:t>
      </w:r>
      <w:proofErr w:type="spellStart"/>
      <w:r>
        <w:t>appropriate</w:t>
      </w:r>
      <w:proofErr w:type="spellEnd"/>
      <w:r>
        <w:t>:</w:t>
      </w:r>
    </w:p>
    <w:p w:rsidR="00EA09CA" w:rsidRDefault="00EA09CA" w:rsidP="00EA09CA"/>
    <w:p w:rsidR="00EA09CA" w:rsidRDefault="00EA09CA" w:rsidP="00EA09CA">
      <w:proofErr w:type="spellStart"/>
      <w:r>
        <w:t>Environmental</w:t>
      </w:r>
      <w:proofErr w:type="spellEnd"/>
      <w:r>
        <w:t xml:space="preserve">/experimental </w:t>
      </w:r>
      <w:proofErr w:type="spellStart"/>
      <w:r>
        <w:t>conditions</w:t>
      </w:r>
      <w:proofErr w:type="spellEnd"/>
      <w:r>
        <w:t>:</w:t>
      </w:r>
    </w:p>
    <w:p w:rsidR="00EA09CA" w:rsidRDefault="00EA09CA" w:rsidP="00EA09CA"/>
    <w:p w:rsidR="00EA09CA" w:rsidRDefault="00EA09CA" w:rsidP="00EA09CA">
      <w:r>
        <w:t xml:space="preserve">Describe </w:t>
      </w:r>
      <w:proofErr w:type="spellStart"/>
      <w:r>
        <w:t>any</w:t>
      </w:r>
      <w:proofErr w:type="spellEnd"/>
      <w:r>
        <w:t xml:space="preserve"> </w:t>
      </w:r>
      <w:proofErr w:type="spellStart"/>
      <w:r>
        <w:t>quality-assurance</w:t>
      </w:r>
      <w:proofErr w:type="spellEnd"/>
      <w:r>
        <w:t xml:space="preserve"> </w:t>
      </w:r>
      <w:proofErr w:type="spellStart"/>
      <w:r>
        <w:t>procedures</w:t>
      </w:r>
      <w:proofErr w:type="spellEnd"/>
      <w:r>
        <w:t xml:space="preserve"> </w:t>
      </w:r>
      <w:proofErr w:type="spellStart"/>
      <w:r>
        <w:t>performed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data:</w:t>
      </w:r>
    </w:p>
    <w:p w:rsidR="00EA09CA" w:rsidRDefault="00EA09CA" w:rsidP="00EA09CA"/>
    <w:p w:rsidR="00EA09CA" w:rsidRDefault="00EA09CA" w:rsidP="00EA09CA"/>
    <w:p w:rsidR="00EA09CA" w:rsidRDefault="00EA09CA" w:rsidP="00EA09CA">
      <w:r>
        <w:t>--------------------------</w:t>
      </w:r>
    </w:p>
    <w:p w:rsidR="00EA09CA" w:rsidRDefault="00EA09CA" w:rsidP="00EA09CA">
      <w:r>
        <w:t>DATA-SPECIFIC INFORMATION</w:t>
      </w:r>
    </w:p>
    <w:p w:rsidR="00EA09CA" w:rsidRDefault="00EA09CA" w:rsidP="00EA09CA">
      <w:r>
        <w:t>--------------------------</w:t>
      </w:r>
    </w:p>
    <w:p w:rsidR="00EA09CA" w:rsidRDefault="00EA09CA" w:rsidP="00EA09CA"/>
    <w:p w:rsidR="00EA09CA" w:rsidRDefault="00EA09CA" w:rsidP="00EA09CA">
      <w:r>
        <w:t xml:space="preserve">Variable </w:t>
      </w:r>
      <w:proofErr w:type="spellStart"/>
      <w:r>
        <w:t>list</w:t>
      </w:r>
      <w:proofErr w:type="spellEnd"/>
      <w:r>
        <w:t xml:space="preserve">, </w:t>
      </w:r>
      <w:proofErr w:type="spellStart"/>
      <w:r>
        <w:t>defining</w:t>
      </w:r>
      <w:proofErr w:type="spellEnd"/>
      <w:r>
        <w:t xml:space="preserve"> </w:t>
      </w:r>
      <w:proofErr w:type="spellStart"/>
      <w:r>
        <w:t>any</w:t>
      </w:r>
      <w:proofErr w:type="spellEnd"/>
      <w:r>
        <w:t xml:space="preserve"> </w:t>
      </w:r>
      <w:proofErr w:type="spellStart"/>
      <w:r>
        <w:t>abbreviations</w:t>
      </w:r>
      <w:proofErr w:type="spellEnd"/>
      <w:r>
        <w:t xml:space="preserve">, </w:t>
      </w:r>
      <w:proofErr w:type="spellStart"/>
      <w:r>
        <w:t>units</w:t>
      </w:r>
      <w:proofErr w:type="spellEnd"/>
      <w:r>
        <w:t xml:space="preserve"> of </w:t>
      </w:r>
      <w:proofErr w:type="spellStart"/>
      <w:r>
        <w:t>measure</w:t>
      </w:r>
      <w:proofErr w:type="spellEnd"/>
      <w:r>
        <w:t xml:space="preserve">, </w:t>
      </w:r>
      <w:proofErr w:type="spellStart"/>
      <w:r>
        <w:t>codes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symbols </w:t>
      </w:r>
      <w:proofErr w:type="spellStart"/>
      <w:r>
        <w:t>used</w:t>
      </w:r>
      <w:proofErr w:type="spellEnd"/>
      <w:r>
        <w:t xml:space="preserve">: </w:t>
      </w:r>
    </w:p>
    <w:p w:rsidR="00C62E95" w:rsidRDefault="00EA09CA" w:rsidP="00EA09CA">
      <w:r>
        <w:t xml:space="preserve">   </w:t>
      </w:r>
    </w:p>
    <w:sectPr w:rsidR="00C62E9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09CA"/>
    <w:rsid w:val="00505AAD"/>
    <w:rsid w:val="00625781"/>
    <w:rsid w:val="006A1809"/>
    <w:rsid w:val="00965CFB"/>
    <w:rsid w:val="00C62E95"/>
    <w:rsid w:val="00E27415"/>
    <w:rsid w:val="00EA09CA"/>
    <w:rsid w:val="00F602BC"/>
    <w:rsid w:val="00FE00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E0E6BD-C774-4584-A40A-C9D7A9236F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262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Cuenta Microsoft</dc:creator>
  <cp:keywords/>
  <dc:description/>
  <cp:lastModifiedBy>Cuenta Microsoft</cp:lastModifiedBy>
  <cp:revision>2</cp:revision>
  <dcterms:created xsi:type="dcterms:W3CDTF">2024-10-30T17:14:00Z</dcterms:created>
  <dcterms:modified xsi:type="dcterms:W3CDTF">2024-10-30T17:14:00Z</dcterms:modified>
</cp:coreProperties>
</file>